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3960"/>
        <w:gridCol w:w="4560"/>
      </w:tblGrid>
      <w:tr w:rsidR="00C56F2F" w:rsidTr="00D9279D">
        <w:trPr>
          <w:cantSplit/>
        </w:trPr>
        <w:tc>
          <w:tcPr>
            <w:tcW w:w="1668" w:type="dxa"/>
          </w:tcPr>
          <w:p w:rsidR="00C56F2F" w:rsidRDefault="00C56F2F" w:rsidP="00D9279D">
            <w:pPr>
              <w:pStyle w:val="Heading2"/>
              <w:rPr>
                <w:rFonts w:ascii="Arial" w:hAnsi="Arial" w:cs="Arial"/>
                <w:b w:val="0"/>
                <w:bCs/>
                <w:sz w:val="22"/>
                <w:u w:val="none"/>
              </w:rPr>
            </w:pPr>
            <w:r>
              <w:rPr>
                <w:rFonts w:ascii="Arial" w:hAnsi="Arial" w:cs="Arial"/>
                <w:b w:val="0"/>
                <w:bCs/>
                <w:sz w:val="22"/>
                <w:u w:val="none"/>
              </w:rPr>
              <w:t>Title:</w:t>
            </w:r>
          </w:p>
        </w:tc>
        <w:tc>
          <w:tcPr>
            <w:tcW w:w="3960" w:type="dxa"/>
          </w:tcPr>
          <w:p w:rsidR="00C56F2F" w:rsidRDefault="00C56F2F" w:rsidP="00D9279D">
            <w:pPr>
              <w:pStyle w:val="Heading2"/>
              <w:rPr>
                <w:rFonts w:ascii="Arial" w:hAnsi="Arial" w:cs="Arial"/>
                <w:b w:val="0"/>
                <w:bCs/>
                <w:sz w:val="22"/>
                <w:u w:val="none"/>
              </w:rPr>
            </w:pPr>
            <w:r>
              <w:rPr>
                <w:rFonts w:ascii="Arial" w:hAnsi="Arial" w:cs="Arial"/>
                <w:b w:val="0"/>
                <w:bCs/>
                <w:sz w:val="22"/>
                <w:u w:val="none"/>
              </w:rPr>
              <w:t>Trustee Governance Protocol</w:t>
            </w:r>
          </w:p>
        </w:tc>
        <w:tc>
          <w:tcPr>
            <w:tcW w:w="4560" w:type="dxa"/>
            <w:vMerge w:val="restart"/>
          </w:tcPr>
          <w:p w:rsidR="00C56F2F" w:rsidRDefault="00C56F2F" w:rsidP="00D9279D">
            <w:pPr>
              <w:pStyle w:val="Heading2"/>
              <w:jc w:val="center"/>
              <w:rPr>
                <w:rFonts w:ascii="Arial" w:hAnsi="Arial" w:cs="Arial"/>
                <w:b w:val="0"/>
                <w:bCs/>
                <w:sz w:val="22"/>
                <w:u w:val="none"/>
              </w:rPr>
            </w:pPr>
            <w:r>
              <w:rPr>
                <w:rFonts w:ascii="Arial" w:hAnsi="Arial" w:cs="Arial"/>
                <w:b w:val="0"/>
                <w:bCs/>
                <w:noProof/>
                <w:sz w:val="22"/>
                <w:u w:val="none"/>
                <w:lang w:eastAsia="en-GB"/>
              </w:rPr>
              <w:drawing>
                <wp:inline distT="0" distB="0" distL="0" distR="0" wp14:anchorId="2DAED0EF" wp14:editId="26923EDC">
                  <wp:extent cx="1953260" cy="1024255"/>
                  <wp:effectExtent l="0" t="0" r="8890" b="4445"/>
                  <wp:docPr id="2" name="Picture 2" descr="\\SERVER-EX\Workarea\Pentreath\Marketing\Logos Pentreath\NEW LOGO\Pentreath logos for A4 documents\A4_Pentreath logo with white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EX\Workarea\Pentreath\Marketing\Logos Pentreath\NEW LOGO\Pentreath logos for A4 documents\A4_Pentreath logo with white backgroun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3260" cy="1024255"/>
                          </a:xfrm>
                          <a:prstGeom prst="rect">
                            <a:avLst/>
                          </a:prstGeom>
                          <a:noFill/>
                          <a:ln>
                            <a:noFill/>
                          </a:ln>
                        </pic:spPr>
                      </pic:pic>
                    </a:graphicData>
                  </a:graphic>
                </wp:inline>
              </w:drawing>
            </w:r>
          </w:p>
        </w:tc>
      </w:tr>
      <w:tr w:rsidR="00C56F2F" w:rsidTr="00D9279D">
        <w:trPr>
          <w:cantSplit/>
        </w:trPr>
        <w:tc>
          <w:tcPr>
            <w:tcW w:w="1668" w:type="dxa"/>
          </w:tcPr>
          <w:p w:rsidR="00C56F2F" w:rsidRDefault="00C56F2F" w:rsidP="00D9279D">
            <w:pPr>
              <w:pStyle w:val="Heading2"/>
              <w:rPr>
                <w:rFonts w:ascii="Arial" w:hAnsi="Arial" w:cs="Arial"/>
                <w:b w:val="0"/>
                <w:bCs/>
                <w:sz w:val="22"/>
                <w:u w:val="none"/>
              </w:rPr>
            </w:pPr>
            <w:r>
              <w:rPr>
                <w:rFonts w:ascii="Arial" w:hAnsi="Arial" w:cs="Arial"/>
                <w:b w:val="0"/>
                <w:bCs/>
                <w:sz w:val="22"/>
                <w:u w:val="none"/>
              </w:rPr>
              <w:t>Pages:</w:t>
            </w:r>
          </w:p>
        </w:tc>
        <w:tc>
          <w:tcPr>
            <w:tcW w:w="3960" w:type="dxa"/>
          </w:tcPr>
          <w:p w:rsidR="00C56F2F" w:rsidRDefault="00931EB0" w:rsidP="00D9279D">
            <w:pPr>
              <w:pStyle w:val="Heading2"/>
              <w:rPr>
                <w:rFonts w:ascii="Arial" w:hAnsi="Arial" w:cs="Arial"/>
                <w:b w:val="0"/>
                <w:bCs/>
                <w:sz w:val="22"/>
                <w:u w:val="none"/>
              </w:rPr>
            </w:pPr>
            <w:r>
              <w:rPr>
                <w:rFonts w:ascii="Arial" w:hAnsi="Arial" w:cs="Arial"/>
                <w:b w:val="0"/>
                <w:bCs/>
                <w:sz w:val="22"/>
                <w:u w:val="none"/>
              </w:rPr>
              <w:t>1</w:t>
            </w:r>
          </w:p>
        </w:tc>
        <w:tc>
          <w:tcPr>
            <w:tcW w:w="4560" w:type="dxa"/>
            <w:vMerge/>
          </w:tcPr>
          <w:p w:rsidR="00C56F2F" w:rsidRDefault="00C56F2F" w:rsidP="00D9279D">
            <w:pPr>
              <w:pStyle w:val="Heading2"/>
              <w:rPr>
                <w:rFonts w:ascii="Arial" w:hAnsi="Arial" w:cs="Arial"/>
                <w:b w:val="0"/>
                <w:bCs/>
                <w:sz w:val="22"/>
                <w:u w:val="none"/>
              </w:rPr>
            </w:pPr>
          </w:p>
        </w:tc>
      </w:tr>
      <w:tr w:rsidR="00C56F2F" w:rsidTr="00D9279D">
        <w:trPr>
          <w:cantSplit/>
        </w:trPr>
        <w:tc>
          <w:tcPr>
            <w:tcW w:w="1668" w:type="dxa"/>
          </w:tcPr>
          <w:p w:rsidR="00C56F2F" w:rsidRDefault="00C56F2F" w:rsidP="00D9279D">
            <w:pPr>
              <w:pStyle w:val="Heading2"/>
              <w:rPr>
                <w:rFonts w:ascii="Arial" w:hAnsi="Arial" w:cs="Arial"/>
                <w:b w:val="0"/>
                <w:bCs/>
                <w:sz w:val="22"/>
                <w:u w:val="none"/>
              </w:rPr>
            </w:pPr>
            <w:r>
              <w:rPr>
                <w:rFonts w:ascii="Arial" w:hAnsi="Arial" w:cs="Arial"/>
                <w:b w:val="0"/>
                <w:bCs/>
                <w:sz w:val="22"/>
                <w:u w:val="none"/>
              </w:rPr>
              <w:t>Issue Date:</w:t>
            </w:r>
          </w:p>
        </w:tc>
        <w:tc>
          <w:tcPr>
            <w:tcW w:w="3960" w:type="dxa"/>
          </w:tcPr>
          <w:p w:rsidR="00C56F2F" w:rsidRDefault="00931EB0" w:rsidP="00D9279D">
            <w:pPr>
              <w:pStyle w:val="Heading2"/>
              <w:rPr>
                <w:rFonts w:ascii="Arial" w:hAnsi="Arial" w:cs="Arial"/>
                <w:b w:val="0"/>
                <w:bCs/>
                <w:sz w:val="22"/>
                <w:u w:val="none"/>
              </w:rPr>
            </w:pPr>
            <w:r>
              <w:rPr>
                <w:rFonts w:ascii="Arial" w:hAnsi="Arial" w:cs="Arial"/>
                <w:b w:val="0"/>
                <w:bCs/>
                <w:sz w:val="22"/>
                <w:u w:val="none"/>
              </w:rPr>
              <w:t>01.12.14</w:t>
            </w:r>
          </w:p>
        </w:tc>
        <w:tc>
          <w:tcPr>
            <w:tcW w:w="4560" w:type="dxa"/>
            <w:vMerge/>
          </w:tcPr>
          <w:p w:rsidR="00C56F2F" w:rsidRDefault="00C56F2F" w:rsidP="00D9279D">
            <w:pPr>
              <w:pStyle w:val="Heading2"/>
              <w:rPr>
                <w:rFonts w:ascii="Arial" w:hAnsi="Arial" w:cs="Arial"/>
                <w:b w:val="0"/>
                <w:bCs/>
                <w:sz w:val="22"/>
                <w:u w:val="none"/>
              </w:rPr>
            </w:pPr>
          </w:p>
        </w:tc>
      </w:tr>
      <w:tr w:rsidR="00C56F2F" w:rsidTr="00D9279D">
        <w:trPr>
          <w:cantSplit/>
        </w:trPr>
        <w:tc>
          <w:tcPr>
            <w:tcW w:w="1668" w:type="dxa"/>
          </w:tcPr>
          <w:p w:rsidR="00C56F2F" w:rsidRDefault="00C56F2F" w:rsidP="00D9279D">
            <w:pPr>
              <w:pStyle w:val="Heading2"/>
              <w:rPr>
                <w:rFonts w:ascii="Arial" w:hAnsi="Arial" w:cs="Arial"/>
                <w:b w:val="0"/>
                <w:bCs/>
                <w:sz w:val="22"/>
                <w:u w:val="none"/>
              </w:rPr>
            </w:pPr>
            <w:r>
              <w:rPr>
                <w:rFonts w:ascii="Arial" w:hAnsi="Arial" w:cs="Arial"/>
                <w:b w:val="0"/>
                <w:bCs/>
                <w:sz w:val="22"/>
                <w:u w:val="none"/>
              </w:rPr>
              <w:t>Author:</w:t>
            </w:r>
          </w:p>
        </w:tc>
        <w:tc>
          <w:tcPr>
            <w:tcW w:w="3960" w:type="dxa"/>
          </w:tcPr>
          <w:p w:rsidR="00C56F2F" w:rsidRDefault="004F544C" w:rsidP="00D9279D">
            <w:pPr>
              <w:pStyle w:val="Heading2"/>
              <w:rPr>
                <w:rFonts w:ascii="Arial" w:hAnsi="Arial" w:cs="Arial"/>
                <w:b w:val="0"/>
                <w:bCs/>
                <w:sz w:val="22"/>
                <w:u w:val="none"/>
              </w:rPr>
            </w:pPr>
            <w:r>
              <w:rPr>
                <w:rFonts w:ascii="Arial" w:hAnsi="Arial" w:cs="Arial"/>
                <w:b w:val="0"/>
                <w:bCs/>
                <w:sz w:val="22"/>
                <w:u w:val="none"/>
              </w:rPr>
              <w:t>Human Resources</w:t>
            </w:r>
          </w:p>
        </w:tc>
        <w:tc>
          <w:tcPr>
            <w:tcW w:w="4560" w:type="dxa"/>
            <w:vMerge/>
          </w:tcPr>
          <w:p w:rsidR="00C56F2F" w:rsidRDefault="00C56F2F" w:rsidP="00D9279D">
            <w:pPr>
              <w:pStyle w:val="Heading2"/>
              <w:rPr>
                <w:rFonts w:ascii="Arial" w:hAnsi="Arial" w:cs="Arial"/>
                <w:b w:val="0"/>
                <w:bCs/>
                <w:sz w:val="22"/>
                <w:u w:val="none"/>
              </w:rPr>
            </w:pPr>
          </w:p>
        </w:tc>
      </w:tr>
      <w:tr w:rsidR="00C56F2F" w:rsidTr="00D9279D">
        <w:trPr>
          <w:cantSplit/>
        </w:trPr>
        <w:tc>
          <w:tcPr>
            <w:tcW w:w="1668" w:type="dxa"/>
          </w:tcPr>
          <w:p w:rsidR="00C56F2F" w:rsidRDefault="00C56F2F" w:rsidP="00D9279D">
            <w:pPr>
              <w:pStyle w:val="Heading2"/>
              <w:rPr>
                <w:rFonts w:ascii="Arial" w:hAnsi="Arial" w:cs="Arial"/>
                <w:b w:val="0"/>
                <w:bCs/>
                <w:sz w:val="22"/>
                <w:u w:val="none"/>
              </w:rPr>
            </w:pPr>
            <w:r>
              <w:rPr>
                <w:rFonts w:ascii="Arial" w:hAnsi="Arial" w:cs="Arial"/>
                <w:b w:val="0"/>
                <w:bCs/>
                <w:sz w:val="22"/>
                <w:u w:val="none"/>
              </w:rPr>
              <w:t>Version</w:t>
            </w:r>
          </w:p>
        </w:tc>
        <w:tc>
          <w:tcPr>
            <w:tcW w:w="3960" w:type="dxa"/>
          </w:tcPr>
          <w:p w:rsidR="00C56F2F" w:rsidRDefault="00C56F2F" w:rsidP="00D9279D">
            <w:pPr>
              <w:pStyle w:val="Heading2"/>
              <w:rPr>
                <w:rFonts w:ascii="Arial" w:hAnsi="Arial" w:cs="Arial"/>
                <w:b w:val="0"/>
                <w:bCs/>
                <w:sz w:val="22"/>
                <w:u w:val="none"/>
              </w:rPr>
            </w:pPr>
            <w:r>
              <w:rPr>
                <w:rFonts w:ascii="Arial" w:hAnsi="Arial" w:cs="Arial"/>
                <w:b w:val="0"/>
                <w:bCs/>
                <w:sz w:val="22"/>
                <w:u w:val="none"/>
              </w:rPr>
              <w:t>One</w:t>
            </w:r>
          </w:p>
        </w:tc>
        <w:tc>
          <w:tcPr>
            <w:tcW w:w="4560" w:type="dxa"/>
            <w:vMerge/>
          </w:tcPr>
          <w:p w:rsidR="00C56F2F" w:rsidRDefault="00C56F2F" w:rsidP="00D9279D">
            <w:pPr>
              <w:pStyle w:val="Heading2"/>
              <w:rPr>
                <w:rFonts w:ascii="Arial" w:hAnsi="Arial" w:cs="Arial"/>
                <w:b w:val="0"/>
                <w:bCs/>
                <w:sz w:val="22"/>
                <w:u w:val="none"/>
              </w:rPr>
            </w:pPr>
          </w:p>
        </w:tc>
      </w:tr>
      <w:tr w:rsidR="00C56F2F" w:rsidTr="00D9279D">
        <w:trPr>
          <w:cantSplit/>
        </w:trPr>
        <w:tc>
          <w:tcPr>
            <w:tcW w:w="1668" w:type="dxa"/>
          </w:tcPr>
          <w:p w:rsidR="00C56F2F" w:rsidRDefault="00C56F2F" w:rsidP="00D9279D">
            <w:pPr>
              <w:pStyle w:val="Heading2"/>
              <w:rPr>
                <w:rFonts w:ascii="Arial" w:hAnsi="Arial" w:cs="Arial"/>
                <w:b w:val="0"/>
                <w:bCs/>
                <w:sz w:val="22"/>
                <w:u w:val="none"/>
              </w:rPr>
            </w:pPr>
            <w:r>
              <w:rPr>
                <w:rFonts w:ascii="Arial" w:hAnsi="Arial" w:cs="Arial"/>
                <w:b w:val="0"/>
                <w:bCs/>
                <w:sz w:val="22"/>
                <w:u w:val="none"/>
              </w:rPr>
              <w:t>Review Date:</w:t>
            </w:r>
          </w:p>
        </w:tc>
        <w:tc>
          <w:tcPr>
            <w:tcW w:w="3960" w:type="dxa"/>
          </w:tcPr>
          <w:p w:rsidR="006F2CFD" w:rsidRPr="00DE1A23" w:rsidRDefault="00DE1A23" w:rsidP="006F2CFD">
            <w:pPr>
              <w:pStyle w:val="Heading2"/>
              <w:rPr>
                <w:rFonts w:ascii="Arial" w:hAnsi="Arial" w:cs="Arial"/>
                <w:b w:val="0"/>
                <w:sz w:val="24"/>
                <w:szCs w:val="24"/>
                <w:u w:val="none"/>
              </w:rPr>
            </w:pPr>
            <w:r>
              <w:rPr>
                <w:rFonts w:ascii="Arial" w:hAnsi="Arial" w:cs="Arial"/>
                <w:b w:val="0"/>
                <w:sz w:val="24"/>
                <w:szCs w:val="24"/>
                <w:u w:val="none"/>
              </w:rPr>
              <w:t>21.10.2019 (</w:t>
            </w:r>
            <w:bookmarkStart w:id="0" w:name="_GoBack"/>
            <w:bookmarkEnd w:id="0"/>
            <w:r>
              <w:rPr>
                <w:rFonts w:ascii="Arial" w:hAnsi="Arial" w:cs="Arial"/>
                <w:b w:val="0"/>
                <w:sz w:val="24"/>
                <w:szCs w:val="24"/>
                <w:u w:val="none"/>
              </w:rPr>
              <w:t>Review October 2022)</w:t>
            </w:r>
          </w:p>
        </w:tc>
        <w:tc>
          <w:tcPr>
            <w:tcW w:w="4560" w:type="dxa"/>
            <w:vMerge/>
          </w:tcPr>
          <w:p w:rsidR="00C56F2F" w:rsidRDefault="00C56F2F" w:rsidP="00D9279D">
            <w:pPr>
              <w:pStyle w:val="Heading2"/>
              <w:rPr>
                <w:rFonts w:ascii="Arial" w:hAnsi="Arial" w:cs="Arial"/>
                <w:b w:val="0"/>
                <w:bCs/>
                <w:sz w:val="22"/>
                <w:u w:val="none"/>
              </w:rPr>
            </w:pPr>
          </w:p>
        </w:tc>
      </w:tr>
    </w:tbl>
    <w:p w:rsidR="00C56F2F" w:rsidRDefault="00C56F2F" w:rsidP="00C56F2F">
      <w:pPr>
        <w:jc w:val="both"/>
        <w:rPr>
          <w:rFonts w:ascii="Arial" w:hAnsi="Arial" w:cs="Arial"/>
          <w:b/>
          <w:bCs/>
          <w:sz w:val="28"/>
          <w:u w:val="single"/>
        </w:rPr>
      </w:pPr>
    </w:p>
    <w:p w:rsidR="00C56F2F" w:rsidRPr="00C56F2F" w:rsidRDefault="00C56F2F" w:rsidP="00C56F2F">
      <w:pPr>
        <w:jc w:val="center"/>
        <w:rPr>
          <w:rFonts w:ascii="Arial" w:hAnsi="Arial" w:cs="Arial"/>
          <w:b/>
          <w:bCs/>
          <w:color w:val="000000" w:themeColor="text1"/>
          <w:sz w:val="28"/>
        </w:rPr>
      </w:pPr>
      <w:r w:rsidRPr="00C56F2F">
        <w:rPr>
          <w:rFonts w:ascii="Arial" w:hAnsi="Arial" w:cs="Arial"/>
          <w:b/>
          <w:bCs/>
          <w:color w:val="000000" w:themeColor="text1"/>
          <w:sz w:val="28"/>
        </w:rPr>
        <w:t>Trustee Governance Protocol</w:t>
      </w:r>
    </w:p>
    <w:p w:rsidR="00C56F2F" w:rsidRDefault="00C56F2F" w:rsidP="00C56F2F">
      <w:pPr>
        <w:pStyle w:val="Heading3"/>
        <w:spacing w:before="0"/>
        <w:rPr>
          <w:rFonts w:ascii="Arial" w:hAnsi="Arial" w:cs="Arial"/>
          <w:color w:val="000000" w:themeColor="text1"/>
        </w:rPr>
      </w:pPr>
      <w:r w:rsidRPr="00C56F2F">
        <w:rPr>
          <w:rFonts w:ascii="Arial" w:hAnsi="Arial" w:cs="Arial"/>
          <w:color w:val="000000" w:themeColor="text1"/>
        </w:rPr>
        <w:t>Pentreath Ltd is committed to achieving a working environment which provides equality of opportunity and freedom from unlawful discrimination on the grounds of race, sex, pregnancy and maternity, marital or civil partnership status, gender reassignment, disability, religion or beliefs, age or sexual orientation.</w:t>
      </w:r>
    </w:p>
    <w:p w:rsidR="00C56F2F" w:rsidRPr="00C56F2F" w:rsidRDefault="00C56F2F" w:rsidP="00C56F2F">
      <w:pPr>
        <w:spacing w:after="0"/>
        <w:rPr>
          <w:rFonts w:ascii="Arial" w:hAnsi="Arial" w:cs="Arial"/>
          <w:sz w:val="24"/>
          <w:szCs w:val="24"/>
        </w:rPr>
      </w:pPr>
    </w:p>
    <w:p w:rsidR="00C56F2F" w:rsidRPr="00C56F2F" w:rsidRDefault="00C56F2F" w:rsidP="00C56F2F">
      <w:pPr>
        <w:spacing w:after="0"/>
        <w:rPr>
          <w:rFonts w:ascii="Arial" w:hAnsi="Arial" w:cs="Arial"/>
          <w:b/>
          <w:sz w:val="24"/>
          <w:szCs w:val="24"/>
        </w:rPr>
      </w:pPr>
      <w:r w:rsidRPr="00C56F2F">
        <w:rPr>
          <w:rFonts w:ascii="Arial" w:hAnsi="Arial" w:cs="Arial"/>
          <w:b/>
          <w:sz w:val="24"/>
          <w:szCs w:val="24"/>
        </w:rPr>
        <w:t>Introduction</w:t>
      </w:r>
    </w:p>
    <w:p w:rsidR="004F7C0B" w:rsidRDefault="004F7C0B" w:rsidP="00C56F2F">
      <w:pPr>
        <w:spacing w:after="0"/>
        <w:jc w:val="both"/>
        <w:rPr>
          <w:rFonts w:ascii="Arial" w:hAnsi="Arial" w:cs="Arial"/>
          <w:color w:val="000000" w:themeColor="text1"/>
          <w:sz w:val="24"/>
          <w:szCs w:val="24"/>
        </w:rPr>
      </w:pPr>
      <w:r>
        <w:rPr>
          <w:rFonts w:ascii="Arial" w:hAnsi="Arial" w:cs="Arial"/>
          <w:color w:val="000000" w:themeColor="text1"/>
          <w:sz w:val="24"/>
          <w:szCs w:val="24"/>
        </w:rPr>
        <w:t>The following protocol outlines the overall roles and supportin</w:t>
      </w:r>
      <w:r w:rsidR="00931EB0">
        <w:rPr>
          <w:rFonts w:ascii="Arial" w:hAnsi="Arial" w:cs="Arial"/>
          <w:color w:val="000000" w:themeColor="text1"/>
          <w:sz w:val="24"/>
          <w:szCs w:val="24"/>
        </w:rPr>
        <w:t>g responsibilities of the Pentreath</w:t>
      </w:r>
      <w:r>
        <w:rPr>
          <w:rFonts w:ascii="Arial" w:hAnsi="Arial" w:cs="Arial"/>
          <w:color w:val="000000" w:themeColor="text1"/>
          <w:sz w:val="24"/>
          <w:szCs w:val="24"/>
        </w:rPr>
        <w:t xml:space="preserve"> board of trustees and managerial staff.</w:t>
      </w:r>
    </w:p>
    <w:p w:rsidR="004F7C0B" w:rsidRPr="00C56F2F" w:rsidRDefault="004F7C0B" w:rsidP="00C56F2F">
      <w:pPr>
        <w:spacing w:after="0"/>
        <w:jc w:val="both"/>
        <w:rPr>
          <w:rFonts w:ascii="Arial" w:hAnsi="Arial" w:cs="Arial"/>
          <w:color w:val="000000" w:themeColor="text1"/>
          <w:sz w:val="24"/>
          <w:szCs w:val="24"/>
        </w:rPr>
      </w:pPr>
    </w:p>
    <w:p w:rsidR="005F01AB" w:rsidRPr="004F7C0B" w:rsidRDefault="00C56F2F" w:rsidP="00C56F2F">
      <w:pPr>
        <w:spacing w:after="0"/>
        <w:jc w:val="both"/>
        <w:rPr>
          <w:rFonts w:ascii="Arial" w:hAnsi="Arial" w:cs="Arial"/>
          <w:b/>
          <w:color w:val="000000" w:themeColor="text1"/>
          <w:sz w:val="24"/>
          <w:szCs w:val="24"/>
        </w:rPr>
      </w:pPr>
      <w:r w:rsidRPr="00C56F2F">
        <w:rPr>
          <w:rFonts w:ascii="Arial" w:hAnsi="Arial" w:cs="Arial"/>
          <w:b/>
          <w:color w:val="000000" w:themeColor="text1"/>
          <w:sz w:val="24"/>
          <w:szCs w:val="24"/>
        </w:rPr>
        <w:t>Chairman</w:t>
      </w:r>
      <w:r>
        <w:rPr>
          <w:rFonts w:ascii="Arial" w:hAnsi="Arial" w:cs="Arial"/>
          <w:b/>
          <w:color w:val="000000" w:themeColor="text1"/>
          <w:sz w:val="24"/>
          <w:szCs w:val="24"/>
        </w:rPr>
        <w:t>’</w:t>
      </w:r>
      <w:r w:rsidRPr="00C56F2F">
        <w:rPr>
          <w:rFonts w:ascii="Arial" w:hAnsi="Arial" w:cs="Arial"/>
          <w:b/>
          <w:color w:val="000000" w:themeColor="text1"/>
          <w:sz w:val="24"/>
          <w:szCs w:val="24"/>
        </w:rPr>
        <w:t>s Action</w:t>
      </w:r>
    </w:p>
    <w:p w:rsidR="005F01AB" w:rsidRPr="00C56F2F" w:rsidRDefault="005F01AB" w:rsidP="00C56F2F">
      <w:pPr>
        <w:pStyle w:val="ListParagraph"/>
        <w:numPr>
          <w:ilvl w:val="0"/>
          <w:numId w:val="1"/>
        </w:numPr>
        <w:spacing w:after="0"/>
        <w:jc w:val="both"/>
        <w:rPr>
          <w:rFonts w:ascii="Arial" w:hAnsi="Arial" w:cs="Arial"/>
          <w:sz w:val="24"/>
          <w:szCs w:val="24"/>
        </w:rPr>
      </w:pPr>
      <w:r w:rsidRPr="00C56F2F">
        <w:rPr>
          <w:rFonts w:ascii="Arial" w:hAnsi="Arial" w:cs="Arial"/>
          <w:sz w:val="24"/>
          <w:szCs w:val="24"/>
        </w:rPr>
        <w:t xml:space="preserve">For the Chairman to take action the need for a decision should be urgent. There </w:t>
      </w:r>
      <w:r w:rsidR="00195C22" w:rsidRPr="00C56F2F">
        <w:rPr>
          <w:rFonts w:ascii="Arial" w:hAnsi="Arial" w:cs="Arial"/>
          <w:sz w:val="24"/>
          <w:szCs w:val="24"/>
        </w:rPr>
        <w:t>should be no time to convene a b</w:t>
      </w:r>
      <w:r w:rsidRPr="00C56F2F">
        <w:rPr>
          <w:rFonts w:ascii="Arial" w:hAnsi="Arial" w:cs="Arial"/>
          <w:sz w:val="24"/>
          <w:szCs w:val="24"/>
        </w:rPr>
        <w:t xml:space="preserve">oard </w:t>
      </w:r>
      <w:r w:rsidR="00195C22" w:rsidRPr="00C56F2F">
        <w:rPr>
          <w:rFonts w:ascii="Arial" w:hAnsi="Arial" w:cs="Arial"/>
          <w:sz w:val="24"/>
          <w:szCs w:val="24"/>
        </w:rPr>
        <w:t>m</w:t>
      </w:r>
      <w:r w:rsidRPr="00C56F2F">
        <w:rPr>
          <w:rFonts w:ascii="Arial" w:hAnsi="Arial" w:cs="Arial"/>
          <w:sz w:val="24"/>
          <w:szCs w:val="24"/>
        </w:rPr>
        <w:t>eeting or</w:t>
      </w:r>
      <w:r w:rsidR="00195C22" w:rsidRPr="00C56F2F">
        <w:rPr>
          <w:rFonts w:ascii="Arial" w:hAnsi="Arial" w:cs="Arial"/>
          <w:sz w:val="24"/>
          <w:szCs w:val="24"/>
        </w:rPr>
        <w:t xml:space="preserve"> an E meeting.</w:t>
      </w:r>
    </w:p>
    <w:p w:rsidR="00195C22" w:rsidRPr="00C56F2F" w:rsidRDefault="00195C22" w:rsidP="00C56F2F">
      <w:pPr>
        <w:pStyle w:val="ListParagraph"/>
        <w:numPr>
          <w:ilvl w:val="0"/>
          <w:numId w:val="1"/>
        </w:numPr>
        <w:spacing w:after="0"/>
        <w:jc w:val="both"/>
        <w:rPr>
          <w:rFonts w:ascii="Arial" w:hAnsi="Arial" w:cs="Arial"/>
          <w:sz w:val="24"/>
          <w:szCs w:val="24"/>
        </w:rPr>
      </w:pPr>
      <w:r w:rsidRPr="00C56F2F">
        <w:rPr>
          <w:rFonts w:ascii="Arial" w:hAnsi="Arial" w:cs="Arial"/>
          <w:sz w:val="24"/>
          <w:szCs w:val="24"/>
        </w:rPr>
        <w:t>The matter should be more than an operational issue.</w:t>
      </w:r>
    </w:p>
    <w:p w:rsidR="00195C22" w:rsidRPr="00C56F2F" w:rsidRDefault="00195C22" w:rsidP="00C56F2F">
      <w:pPr>
        <w:pStyle w:val="ListParagraph"/>
        <w:numPr>
          <w:ilvl w:val="0"/>
          <w:numId w:val="1"/>
        </w:numPr>
        <w:spacing w:after="0"/>
        <w:jc w:val="both"/>
        <w:rPr>
          <w:rFonts w:ascii="Arial" w:hAnsi="Arial" w:cs="Arial"/>
          <w:sz w:val="24"/>
          <w:szCs w:val="24"/>
        </w:rPr>
      </w:pPr>
      <w:r w:rsidRPr="00C56F2F">
        <w:rPr>
          <w:rFonts w:ascii="Arial" w:hAnsi="Arial" w:cs="Arial"/>
          <w:sz w:val="24"/>
          <w:szCs w:val="24"/>
        </w:rPr>
        <w:t>All board members must be informed immediately. (Electronically if possible.)</w:t>
      </w:r>
    </w:p>
    <w:p w:rsidR="00195C22" w:rsidRPr="00C56F2F" w:rsidRDefault="003426A8" w:rsidP="00C56F2F">
      <w:pPr>
        <w:pStyle w:val="ListParagraph"/>
        <w:numPr>
          <w:ilvl w:val="0"/>
          <w:numId w:val="1"/>
        </w:numPr>
        <w:spacing w:after="0"/>
        <w:jc w:val="both"/>
        <w:rPr>
          <w:rFonts w:ascii="Arial" w:hAnsi="Arial" w:cs="Arial"/>
          <w:sz w:val="24"/>
          <w:szCs w:val="24"/>
        </w:rPr>
      </w:pPr>
      <w:r w:rsidRPr="00C56F2F">
        <w:rPr>
          <w:rFonts w:ascii="Arial" w:hAnsi="Arial" w:cs="Arial"/>
          <w:sz w:val="24"/>
          <w:szCs w:val="24"/>
        </w:rPr>
        <w:t>The information communicated to board members must be more than the fact of the action. It must explain the reasoning behind the action.</w:t>
      </w:r>
    </w:p>
    <w:p w:rsidR="003426A8" w:rsidRPr="00C56F2F" w:rsidRDefault="003426A8" w:rsidP="00C56F2F">
      <w:pPr>
        <w:spacing w:after="0"/>
        <w:jc w:val="both"/>
        <w:rPr>
          <w:rFonts w:ascii="Arial" w:hAnsi="Arial" w:cs="Arial"/>
          <w:sz w:val="24"/>
          <w:szCs w:val="24"/>
        </w:rPr>
      </w:pPr>
    </w:p>
    <w:p w:rsidR="003426A8" w:rsidRPr="00C56F2F" w:rsidRDefault="00C56F2F" w:rsidP="00C56F2F">
      <w:pPr>
        <w:spacing w:after="0"/>
        <w:jc w:val="both"/>
        <w:rPr>
          <w:rFonts w:ascii="Arial" w:hAnsi="Arial" w:cs="Arial"/>
          <w:b/>
          <w:sz w:val="24"/>
          <w:szCs w:val="24"/>
        </w:rPr>
      </w:pPr>
      <w:r w:rsidRPr="00C56F2F">
        <w:rPr>
          <w:rFonts w:ascii="Arial" w:hAnsi="Arial" w:cs="Arial"/>
          <w:b/>
          <w:sz w:val="24"/>
          <w:szCs w:val="24"/>
        </w:rPr>
        <w:t>Operational Matters</w:t>
      </w:r>
    </w:p>
    <w:p w:rsidR="004157DC" w:rsidRPr="00C56F2F" w:rsidRDefault="004157DC" w:rsidP="00C56F2F">
      <w:pPr>
        <w:spacing w:after="0"/>
        <w:jc w:val="both"/>
        <w:rPr>
          <w:rFonts w:ascii="Arial" w:hAnsi="Arial" w:cs="Arial"/>
          <w:sz w:val="24"/>
          <w:szCs w:val="24"/>
        </w:rPr>
      </w:pPr>
      <w:r w:rsidRPr="00C56F2F">
        <w:rPr>
          <w:rFonts w:ascii="Arial" w:hAnsi="Arial" w:cs="Arial"/>
          <w:sz w:val="24"/>
          <w:szCs w:val="24"/>
        </w:rPr>
        <w:t>Which management decisions are operational, and which should be taken at board level?</w:t>
      </w:r>
    </w:p>
    <w:p w:rsidR="004157DC" w:rsidRPr="00C56F2F" w:rsidRDefault="004157DC" w:rsidP="00C56F2F">
      <w:pPr>
        <w:spacing w:after="0"/>
        <w:jc w:val="both"/>
        <w:rPr>
          <w:rFonts w:ascii="Arial" w:hAnsi="Arial" w:cs="Arial"/>
          <w:sz w:val="24"/>
          <w:szCs w:val="24"/>
        </w:rPr>
      </w:pPr>
    </w:p>
    <w:p w:rsidR="004157DC" w:rsidRPr="00C56F2F" w:rsidRDefault="004157DC" w:rsidP="00C56F2F">
      <w:pPr>
        <w:pStyle w:val="ListParagraph"/>
        <w:numPr>
          <w:ilvl w:val="0"/>
          <w:numId w:val="3"/>
        </w:numPr>
        <w:spacing w:after="0"/>
        <w:jc w:val="both"/>
        <w:rPr>
          <w:rFonts w:ascii="Arial" w:hAnsi="Arial" w:cs="Arial"/>
          <w:sz w:val="24"/>
          <w:szCs w:val="24"/>
        </w:rPr>
      </w:pPr>
      <w:r w:rsidRPr="00C56F2F">
        <w:rPr>
          <w:rFonts w:ascii="Arial" w:hAnsi="Arial" w:cs="Arial"/>
          <w:sz w:val="24"/>
          <w:szCs w:val="24"/>
        </w:rPr>
        <w:t>All day-to-day decisions are operational.</w:t>
      </w:r>
    </w:p>
    <w:p w:rsidR="004157DC" w:rsidRPr="00C56F2F" w:rsidRDefault="004157DC" w:rsidP="00C56F2F">
      <w:pPr>
        <w:pStyle w:val="ListParagraph"/>
        <w:numPr>
          <w:ilvl w:val="0"/>
          <w:numId w:val="3"/>
        </w:numPr>
        <w:spacing w:after="0"/>
        <w:jc w:val="both"/>
        <w:rPr>
          <w:rFonts w:ascii="Arial" w:hAnsi="Arial" w:cs="Arial"/>
          <w:sz w:val="24"/>
          <w:szCs w:val="24"/>
        </w:rPr>
      </w:pPr>
      <w:r w:rsidRPr="00C56F2F">
        <w:rPr>
          <w:rFonts w:ascii="Arial" w:hAnsi="Arial" w:cs="Arial"/>
          <w:sz w:val="24"/>
          <w:szCs w:val="24"/>
        </w:rPr>
        <w:t>Non-strategic matters are operational.</w:t>
      </w:r>
    </w:p>
    <w:p w:rsidR="004157DC" w:rsidRPr="00C56F2F" w:rsidRDefault="004157DC" w:rsidP="00C56F2F">
      <w:pPr>
        <w:pStyle w:val="ListParagraph"/>
        <w:numPr>
          <w:ilvl w:val="0"/>
          <w:numId w:val="3"/>
        </w:numPr>
        <w:spacing w:after="0"/>
        <w:jc w:val="both"/>
        <w:rPr>
          <w:rFonts w:ascii="Arial" w:hAnsi="Arial" w:cs="Arial"/>
          <w:sz w:val="24"/>
          <w:szCs w:val="24"/>
        </w:rPr>
      </w:pPr>
      <w:r w:rsidRPr="00C56F2F">
        <w:rPr>
          <w:rFonts w:ascii="Arial" w:hAnsi="Arial" w:cs="Arial"/>
          <w:sz w:val="24"/>
          <w:szCs w:val="24"/>
        </w:rPr>
        <w:t>Financial decisions within budget are operational if agreed betw</w:t>
      </w:r>
      <w:r w:rsidR="0033322F" w:rsidRPr="00C56F2F">
        <w:rPr>
          <w:rFonts w:ascii="Arial" w:hAnsi="Arial" w:cs="Arial"/>
          <w:sz w:val="24"/>
          <w:szCs w:val="24"/>
        </w:rPr>
        <w:t>een the CEO and the Finance M</w:t>
      </w:r>
      <w:r w:rsidRPr="00C56F2F">
        <w:rPr>
          <w:rFonts w:ascii="Arial" w:hAnsi="Arial" w:cs="Arial"/>
          <w:sz w:val="24"/>
          <w:szCs w:val="24"/>
        </w:rPr>
        <w:t>anager.</w:t>
      </w:r>
    </w:p>
    <w:p w:rsidR="004157DC" w:rsidRPr="00C56F2F" w:rsidRDefault="004157DC" w:rsidP="00C56F2F">
      <w:pPr>
        <w:pStyle w:val="ListParagraph"/>
        <w:numPr>
          <w:ilvl w:val="0"/>
          <w:numId w:val="3"/>
        </w:numPr>
        <w:spacing w:after="0"/>
        <w:jc w:val="both"/>
        <w:rPr>
          <w:rFonts w:ascii="Arial" w:hAnsi="Arial" w:cs="Arial"/>
          <w:sz w:val="24"/>
          <w:szCs w:val="24"/>
        </w:rPr>
      </w:pPr>
      <w:r w:rsidRPr="00C56F2F">
        <w:rPr>
          <w:rFonts w:ascii="Arial" w:hAnsi="Arial" w:cs="Arial"/>
          <w:sz w:val="24"/>
          <w:szCs w:val="24"/>
        </w:rPr>
        <w:t>Exceptional financial decisions, or decisions outside budget will require board approval.</w:t>
      </w:r>
    </w:p>
    <w:p w:rsidR="00915E14" w:rsidRPr="00C56F2F" w:rsidRDefault="00915E14" w:rsidP="00C56F2F">
      <w:pPr>
        <w:pStyle w:val="ListParagraph"/>
        <w:numPr>
          <w:ilvl w:val="0"/>
          <w:numId w:val="3"/>
        </w:numPr>
        <w:spacing w:after="0"/>
        <w:jc w:val="both"/>
        <w:rPr>
          <w:rFonts w:ascii="Arial" w:hAnsi="Arial" w:cs="Arial"/>
          <w:sz w:val="24"/>
          <w:szCs w:val="24"/>
        </w:rPr>
      </w:pPr>
      <w:r w:rsidRPr="00C56F2F">
        <w:rPr>
          <w:rFonts w:ascii="Arial" w:hAnsi="Arial" w:cs="Arial"/>
          <w:sz w:val="24"/>
          <w:szCs w:val="24"/>
        </w:rPr>
        <w:t xml:space="preserve">Minor disciplinary matters are operational. </w:t>
      </w:r>
    </w:p>
    <w:p w:rsidR="00915E14" w:rsidRPr="00C56F2F" w:rsidRDefault="00915E14" w:rsidP="00C56F2F">
      <w:pPr>
        <w:pStyle w:val="ListParagraph"/>
        <w:numPr>
          <w:ilvl w:val="0"/>
          <w:numId w:val="3"/>
        </w:numPr>
        <w:spacing w:after="0"/>
        <w:jc w:val="both"/>
        <w:rPr>
          <w:rFonts w:ascii="Arial" w:hAnsi="Arial" w:cs="Arial"/>
          <w:sz w:val="24"/>
          <w:szCs w:val="24"/>
        </w:rPr>
      </w:pPr>
      <w:r w:rsidRPr="00C56F2F">
        <w:rPr>
          <w:rFonts w:ascii="Arial" w:hAnsi="Arial" w:cs="Arial"/>
          <w:sz w:val="24"/>
          <w:szCs w:val="24"/>
        </w:rPr>
        <w:t xml:space="preserve">Any personnel issues that require reporting to the Charity Commission must be reported to the chairman and vice chairman, and require board approval. </w:t>
      </w:r>
    </w:p>
    <w:p w:rsidR="004157DC" w:rsidRPr="00C56F2F" w:rsidRDefault="004157DC" w:rsidP="00C56F2F">
      <w:pPr>
        <w:pStyle w:val="ListParagraph"/>
        <w:numPr>
          <w:ilvl w:val="0"/>
          <w:numId w:val="3"/>
        </w:numPr>
        <w:spacing w:after="0"/>
        <w:jc w:val="both"/>
        <w:rPr>
          <w:rFonts w:ascii="Arial" w:hAnsi="Arial" w:cs="Arial"/>
          <w:sz w:val="24"/>
          <w:szCs w:val="24"/>
        </w:rPr>
      </w:pPr>
      <w:r w:rsidRPr="00C56F2F">
        <w:rPr>
          <w:rFonts w:ascii="Arial" w:hAnsi="Arial" w:cs="Arial"/>
          <w:sz w:val="24"/>
          <w:szCs w:val="24"/>
        </w:rPr>
        <w:t>If in doubt refer to the Chairman or Vice Chairman, who could either authorise under Chairman’s Action</w:t>
      </w:r>
      <w:r w:rsidR="00915E14" w:rsidRPr="00C56F2F">
        <w:rPr>
          <w:rFonts w:ascii="Arial" w:hAnsi="Arial" w:cs="Arial"/>
          <w:sz w:val="24"/>
          <w:szCs w:val="24"/>
        </w:rPr>
        <w:t xml:space="preserve"> or refer the matter to the board.</w:t>
      </w:r>
    </w:p>
    <w:p w:rsidR="00915E14" w:rsidRPr="00C56F2F" w:rsidRDefault="00915E14" w:rsidP="00C56F2F">
      <w:pPr>
        <w:spacing w:after="0"/>
        <w:jc w:val="both"/>
        <w:rPr>
          <w:rFonts w:ascii="Arial" w:hAnsi="Arial" w:cs="Arial"/>
          <w:sz w:val="24"/>
          <w:szCs w:val="24"/>
        </w:rPr>
      </w:pPr>
    </w:p>
    <w:p w:rsidR="00915E14" w:rsidRPr="004F7C0B" w:rsidRDefault="004F7C0B" w:rsidP="00C56F2F">
      <w:pPr>
        <w:spacing w:after="0"/>
        <w:jc w:val="both"/>
        <w:rPr>
          <w:rFonts w:ascii="Arial" w:hAnsi="Arial" w:cs="Arial"/>
          <w:b/>
          <w:sz w:val="24"/>
          <w:szCs w:val="24"/>
        </w:rPr>
      </w:pPr>
      <w:r w:rsidRPr="004F7C0B">
        <w:rPr>
          <w:rFonts w:ascii="Arial" w:hAnsi="Arial" w:cs="Arial"/>
          <w:b/>
          <w:sz w:val="24"/>
          <w:szCs w:val="24"/>
        </w:rPr>
        <w:t>Board Meetings</w:t>
      </w:r>
    </w:p>
    <w:p w:rsidR="00915E14" w:rsidRPr="00C56F2F" w:rsidRDefault="00915E14" w:rsidP="00C56F2F">
      <w:pPr>
        <w:pStyle w:val="ListParagraph"/>
        <w:numPr>
          <w:ilvl w:val="0"/>
          <w:numId w:val="4"/>
        </w:numPr>
        <w:spacing w:after="0"/>
        <w:jc w:val="both"/>
        <w:rPr>
          <w:rFonts w:ascii="Arial" w:hAnsi="Arial" w:cs="Arial"/>
          <w:sz w:val="24"/>
          <w:szCs w:val="24"/>
        </w:rPr>
      </w:pPr>
      <w:r w:rsidRPr="00C56F2F">
        <w:rPr>
          <w:rFonts w:ascii="Arial" w:hAnsi="Arial" w:cs="Arial"/>
          <w:sz w:val="24"/>
          <w:szCs w:val="24"/>
        </w:rPr>
        <w:t xml:space="preserve">A period of time will be allocated at the </w:t>
      </w:r>
      <w:r w:rsidR="00EC2F67" w:rsidRPr="00C56F2F">
        <w:rPr>
          <w:rFonts w:ascii="Arial" w:hAnsi="Arial" w:cs="Arial"/>
          <w:sz w:val="24"/>
          <w:szCs w:val="24"/>
        </w:rPr>
        <w:t>end</w:t>
      </w:r>
      <w:r w:rsidRPr="00C56F2F">
        <w:rPr>
          <w:rFonts w:ascii="Arial" w:hAnsi="Arial" w:cs="Arial"/>
          <w:sz w:val="24"/>
          <w:szCs w:val="24"/>
        </w:rPr>
        <w:t xml:space="preserve"> of each board meeting, at which confidential matters will be discussed.</w:t>
      </w:r>
    </w:p>
    <w:p w:rsidR="00915E14" w:rsidRPr="00C56F2F" w:rsidRDefault="00915E14" w:rsidP="00C56F2F">
      <w:pPr>
        <w:pStyle w:val="ListParagraph"/>
        <w:numPr>
          <w:ilvl w:val="0"/>
          <w:numId w:val="4"/>
        </w:numPr>
        <w:spacing w:after="0"/>
        <w:jc w:val="both"/>
        <w:rPr>
          <w:rFonts w:ascii="Arial" w:hAnsi="Arial" w:cs="Arial"/>
          <w:sz w:val="24"/>
          <w:szCs w:val="24"/>
        </w:rPr>
      </w:pPr>
      <w:r w:rsidRPr="00C56F2F">
        <w:rPr>
          <w:rFonts w:ascii="Arial" w:hAnsi="Arial" w:cs="Arial"/>
          <w:sz w:val="24"/>
          <w:szCs w:val="24"/>
        </w:rPr>
        <w:t xml:space="preserve">Those ‘in attendance’ at the meeting will be asked to </w:t>
      </w:r>
      <w:r w:rsidR="00931EB0">
        <w:rPr>
          <w:rFonts w:ascii="Arial" w:hAnsi="Arial" w:cs="Arial"/>
          <w:sz w:val="24"/>
          <w:szCs w:val="24"/>
        </w:rPr>
        <w:t xml:space="preserve">leave </w:t>
      </w:r>
      <w:r w:rsidRPr="00C56F2F">
        <w:rPr>
          <w:rFonts w:ascii="Arial" w:hAnsi="Arial" w:cs="Arial"/>
          <w:sz w:val="24"/>
          <w:szCs w:val="24"/>
        </w:rPr>
        <w:t xml:space="preserve">the </w:t>
      </w:r>
      <w:r w:rsidR="002C6454" w:rsidRPr="00C56F2F">
        <w:rPr>
          <w:rFonts w:ascii="Arial" w:hAnsi="Arial" w:cs="Arial"/>
          <w:sz w:val="24"/>
          <w:szCs w:val="24"/>
        </w:rPr>
        <w:t>board</w:t>
      </w:r>
      <w:r w:rsidRPr="00C56F2F">
        <w:rPr>
          <w:rFonts w:ascii="Arial" w:hAnsi="Arial" w:cs="Arial"/>
          <w:sz w:val="24"/>
          <w:szCs w:val="24"/>
        </w:rPr>
        <w:t xml:space="preserve"> </w:t>
      </w:r>
      <w:r w:rsidR="00931EB0">
        <w:rPr>
          <w:rFonts w:ascii="Arial" w:hAnsi="Arial" w:cs="Arial"/>
          <w:sz w:val="24"/>
          <w:szCs w:val="24"/>
        </w:rPr>
        <w:t>meeting prior to</w:t>
      </w:r>
      <w:r w:rsidRPr="00C56F2F">
        <w:rPr>
          <w:rFonts w:ascii="Arial" w:hAnsi="Arial" w:cs="Arial"/>
          <w:sz w:val="24"/>
          <w:szCs w:val="24"/>
        </w:rPr>
        <w:t xml:space="preserve"> the ‘in camera’</w:t>
      </w:r>
      <w:r w:rsidR="002C6454" w:rsidRPr="00C56F2F">
        <w:rPr>
          <w:rFonts w:ascii="Arial" w:hAnsi="Arial" w:cs="Arial"/>
          <w:sz w:val="24"/>
          <w:szCs w:val="24"/>
        </w:rPr>
        <w:t xml:space="preserve"> session.</w:t>
      </w:r>
    </w:p>
    <w:p w:rsidR="002C6454" w:rsidRPr="00C56F2F" w:rsidRDefault="002C6454" w:rsidP="00C56F2F">
      <w:pPr>
        <w:pStyle w:val="ListParagraph"/>
        <w:numPr>
          <w:ilvl w:val="0"/>
          <w:numId w:val="4"/>
        </w:numPr>
        <w:spacing w:after="0"/>
        <w:jc w:val="both"/>
        <w:rPr>
          <w:rFonts w:ascii="Arial" w:hAnsi="Arial" w:cs="Arial"/>
          <w:sz w:val="24"/>
          <w:szCs w:val="24"/>
        </w:rPr>
      </w:pPr>
      <w:r w:rsidRPr="00C56F2F">
        <w:rPr>
          <w:rFonts w:ascii="Arial" w:hAnsi="Arial" w:cs="Arial"/>
          <w:sz w:val="24"/>
          <w:szCs w:val="24"/>
        </w:rPr>
        <w:t>Meetings will be minuted by an independent person who is not participating in the meeting.</w:t>
      </w:r>
    </w:p>
    <w:p w:rsidR="002C6454" w:rsidRPr="00C56F2F" w:rsidRDefault="002C6454" w:rsidP="00C56F2F">
      <w:pPr>
        <w:pStyle w:val="ListParagraph"/>
        <w:numPr>
          <w:ilvl w:val="0"/>
          <w:numId w:val="4"/>
        </w:numPr>
        <w:spacing w:after="0"/>
        <w:jc w:val="both"/>
        <w:rPr>
          <w:rFonts w:ascii="Arial" w:hAnsi="Arial" w:cs="Arial"/>
          <w:sz w:val="24"/>
          <w:szCs w:val="24"/>
        </w:rPr>
      </w:pPr>
      <w:r w:rsidRPr="00C56F2F">
        <w:rPr>
          <w:rFonts w:ascii="Arial" w:hAnsi="Arial" w:cs="Arial"/>
          <w:sz w:val="24"/>
          <w:szCs w:val="24"/>
        </w:rPr>
        <w:t xml:space="preserve">Meetings will not be </w:t>
      </w:r>
      <w:r w:rsidR="00EC2F67" w:rsidRPr="00C56F2F">
        <w:rPr>
          <w:rFonts w:ascii="Arial" w:hAnsi="Arial" w:cs="Arial"/>
          <w:sz w:val="24"/>
          <w:szCs w:val="24"/>
        </w:rPr>
        <w:t xml:space="preserve">audio </w:t>
      </w:r>
      <w:r w:rsidRPr="00C56F2F">
        <w:rPr>
          <w:rFonts w:ascii="Arial" w:hAnsi="Arial" w:cs="Arial"/>
          <w:sz w:val="24"/>
          <w:szCs w:val="24"/>
        </w:rPr>
        <w:t>recorded unless no minute taker is available.</w:t>
      </w:r>
    </w:p>
    <w:p w:rsidR="002C6454" w:rsidRPr="00C56F2F" w:rsidRDefault="002C6454" w:rsidP="00C56F2F">
      <w:pPr>
        <w:pStyle w:val="ListParagraph"/>
        <w:numPr>
          <w:ilvl w:val="0"/>
          <w:numId w:val="4"/>
        </w:numPr>
        <w:spacing w:after="0"/>
        <w:jc w:val="both"/>
        <w:rPr>
          <w:rFonts w:ascii="Arial" w:hAnsi="Arial" w:cs="Arial"/>
          <w:sz w:val="24"/>
          <w:szCs w:val="24"/>
        </w:rPr>
      </w:pPr>
      <w:r w:rsidRPr="00C56F2F">
        <w:rPr>
          <w:rFonts w:ascii="Arial" w:hAnsi="Arial" w:cs="Arial"/>
          <w:sz w:val="24"/>
          <w:szCs w:val="24"/>
        </w:rPr>
        <w:t>Minutes will be circulated within two weeks of the board meeting.</w:t>
      </w:r>
    </w:p>
    <w:p w:rsidR="005F01AB" w:rsidRPr="00931EB0" w:rsidRDefault="002C6454" w:rsidP="00C56F2F">
      <w:pPr>
        <w:pStyle w:val="ListParagraph"/>
        <w:numPr>
          <w:ilvl w:val="0"/>
          <w:numId w:val="4"/>
        </w:numPr>
        <w:spacing w:after="0"/>
        <w:jc w:val="both"/>
        <w:rPr>
          <w:rFonts w:ascii="Arial" w:hAnsi="Arial" w:cs="Arial"/>
          <w:sz w:val="24"/>
          <w:szCs w:val="24"/>
        </w:rPr>
      </w:pPr>
      <w:r w:rsidRPr="00C56F2F">
        <w:rPr>
          <w:rFonts w:ascii="Arial" w:hAnsi="Arial" w:cs="Arial"/>
          <w:sz w:val="24"/>
          <w:szCs w:val="24"/>
        </w:rPr>
        <w:t>Following discussion upon an agenda item, the chairman will summarise the position of the board, and will call for a vote if he is uncertain, or is asked to do so by a board member.</w:t>
      </w:r>
    </w:p>
    <w:sectPr w:rsidR="005F01AB" w:rsidRPr="00931EB0" w:rsidSect="00C56F2F">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152C9F"/>
    <w:multiLevelType w:val="hybridMultilevel"/>
    <w:tmpl w:val="FD66FF3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 w15:restartNumberingAfterBreak="0">
    <w:nsid w:val="3AA21893"/>
    <w:multiLevelType w:val="hybridMultilevel"/>
    <w:tmpl w:val="E72AF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65169"/>
    <w:multiLevelType w:val="hybridMultilevel"/>
    <w:tmpl w:val="BDACE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607766"/>
    <w:multiLevelType w:val="hybridMultilevel"/>
    <w:tmpl w:val="9A089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AB"/>
    <w:rsid w:val="000C1F0C"/>
    <w:rsid w:val="00195C22"/>
    <w:rsid w:val="002C6454"/>
    <w:rsid w:val="0033322F"/>
    <w:rsid w:val="003426A8"/>
    <w:rsid w:val="003F6544"/>
    <w:rsid w:val="00414C3D"/>
    <w:rsid w:val="004157DC"/>
    <w:rsid w:val="004F544C"/>
    <w:rsid w:val="004F7C0B"/>
    <w:rsid w:val="005D5184"/>
    <w:rsid w:val="005F01AB"/>
    <w:rsid w:val="006F2CFD"/>
    <w:rsid w:val="007414CB"/>
    <w:rsid w:val="00915E14"/>
    <w:rsid w:val="00931EB0"/>
    <w:rsid w:val="00C56F2F"/>
    <w:rsid w:val="00DE1A23"/>
    <w:rsid w:val="00EC2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5AE3"/>
  <w15:chartTrackingRefBased/>
  <w15:docId w15:val="{823FCB17-120F-4404-8C9C-AB2C5A18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C56F2F"/>
    <w:pPr>
      <w:keepNext/>
      <w:spacing w:after="0" w:line="240" w:lineRule="auto"/>
      <w:outlineLvl w:val="1"/>
    </w:pPr>
    <w:rPr>
      <w:rFonts w:ascii="Tahoma" w:eastAsia="Times New Roman" w:hAnsi="Tahoma" w:cs="Tahoma"/>
      <w:b/>
      <w:sz w:val="28"/>
      <w:szCs w:val="20"/>
      <w:u w:val="single"/>
    </w:rPr>
  </w:style>
  <w:style w:type="paragraph" w:styleId="Heading3">
    <w:name w:val="heading 3"/>
    <w:basedOn w:val="Normal"/>
    <w:next w:val="Normal"/>
    <w:link w:val="Heading3Char"/>
    <w:uiPriority w:val="9"/>
    <w:semiHidden/>
    <w:unhideWhenUsed/>
    <w:qFormat/>
    <w:rsid w:val="00C56F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1AB"/>
    <w:pPr>
      <w:ind w:left="720"/>
      <w:contextualSpacing/>
    </w:pPr>
  </w:style>
  <w:style w:type="character" w:customStyle="1" w:styleId="Heading2Char">
    <w:name w:val="Heading 2 Char"/>
    <w:basedOn w:val="DefaultParagraphFont"/>
    <w:link w:val="Heading2"/>
    <w:rsid w:val="00C56F2F"/>
    <w:rPr>
      <w:rFonts w:ascii="Tahoma" w:eastAsia="Times New Roman" w:hAnsi="Tahoma" w:cs="Tahoma"/>
      <w:b/>
      <w:sz w:val="28"/>
      <w:szCs w:val="20"/>
      <w:u w:val="single"/>
    </w:rPr>
  </w:style>
  <w:style w:type="character" w:customStyle="1" w:styleId="Heading3Char">
    <w:name w:val="Heading 3 Char"/>
    <w:basedOn w:val="DefaultParagraphFont"/>
    <w:link w:val="Heading3"/>
    <w:uiPriority w:val="9"/>
    <w:semiHidden/>
    <w:rsid w:val="00C56F2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Hazell</dc:creator>
  <cp:keywords/>
  <dc:description/>
  <cp:lastModifiedBy>Louise Knox</cp:lastModifiedBy>
  <cp:revision>2</cp:revision>
  <dcterms:created xsi:type="dcterms:W3CDTF">2019-10-21T11:35:00Z</dcterms:created>
  <dcterms:modified xsi:type="dcterms:W3CDTF">2019-10-21T11:35:00Z</dcterms:modified>
</cp:coreProperties>
</file>